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8ACEE" w14:textId="7534DAB1" w:rsidR="0089137F" w:rsidRDefault="005D5CD3">
      <w:pPr>
        <w:rPr>
          <w:b/>
          <w:bCs/>
          <w:color w:val="EE0000"/>
        </w:rPr>
      </w:pPr>
      <w:r w:rsidRPr="005D5CD3">
        <w:rPr>
          <w:b/>
          <w:bCs/>
          <w:color w:val="EE0000"/>
        </w:rPr>
        <w:t>KWEEK IN HET TWEEDE JAAR</w:t>
      </w:r>
    </w:p>
    <w:p w14:paraId="3FE276EB" w14:textId="29FD2C3A" w:rsidR="005D5CD3" w:rsidRDefault="005D5CD3">
      <w:pPr>
        <w:rPr>
          <w:rFonts w:ascii="Arial" w:hAnsi="Arial" w:cs="Arial"/>
        </w:rPr>
      </w:pPr>
      <w:r>
        <w:rPr>
          <w:rFonts w:ascii="Arial" w:hAnsi="Arial" w:cs="Arial"/>
        </w:rPr>
        <w:t>In het daaropvolgende voorjaar begint na het vrijmaken de eigenlijke opbouw van de stok.</w:t>
      </w:r>
    </w:p>
    <w:p w14:paraId="5627B3D4" w14:textId="2E591B56" w:rsidR="005D5CD3" w:rsidRDefault="005D5CD3">
      <w:pPr>
        <w:rPr>
          <w:rFonts w:ascii="Arial" w:hAnsi="Arial" w:cs="Arial"/>
        </w:rPr>
      </w:pPr>
      <w:r>
        <w:rPr>
          <w:rFonts w:ascii="Arial" w:hAnsi="Arial" w:cs="Arial"/>
        </w:rPr>
        <w:t xml:space="preserve">Snoei de inmiddels </w:t>
      </w:r>
      <w:proofErr w:type="spellStart"/>
      <w:r>
        <w:rPr>
          <w:rFonts w:ascii="Arial" w:hAnsi="Arial" w:cs="Arial"/>
        </w:rPr>
        <w:t>verhoute</w:t>
      </w:r>
      <w:proofErr w:type="spellEnd"/>
      <w:r>
        <w:rPr>
          <w:rFonts w:ascii="Arial" w:hAnsi="Arial" w:cs="Arial"/>
        </w:rPr>
        <w:t xml:space="preserve"> éénjarige twijg, afhankelijk van de beoogde kweekwijze, terug tot op 60-100 cm stamhoogte plus 20 cm.  Waar nodig zijn hogere stammen ook mogelijk.</w:t>
      </w:r>
      <w:r w:rsidR="00056B32">
        <w:rPr>
          <w:rFonts w:ascii="Arial" w:hAnsi="Arial" w:cs="Arial"/>
        </w:rPr>
        <w:t xml:space="preserve">  Wel dient de scheut op de plaats van de snede nog 8-10 mmm dik te zijn.  Wanneer de groei niet volstaat om tot een stammetje terug te snoeien, kunt u beter tot op twee ogen inkorten en pas in het jaar daarop met de stokopbouw beginnen.  </w:t>
      </w:r>
    </w:p>
    <w:p w14:paraId="0D80A5B0" w14:textId="7679EB14" w:rsidR="00831902" w:rsidRDefault="00831902">
      <w:pPr>
        <w:rPr>
          <w:rFonts w:ascii="Arial" w:hAnsi="Arial" w:cs="Arial"/>
        </w:rPr>
      </w:pPr>
      <w:r>
        <w:rPr>
          <w:rFonts w:ascii="Arial" w:hAnsi="Arial" w:cs="Arial"/>
          <w:noProof/>
        </w:rPr>
        <w:drawing>
          <wp:inline distT="0" distB="0" distL="0" distR="0" wp14:anchorId="3E3C5780" wp14:editId="22CA19C2">
            <wp:extent cx="5760720" cy="1866265"/>
            <wp:effectExtent l="0" t="0" r="0" b="635"/>
            <wp:docPr id="140746457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464573" name="Afbeelding 1407464573"/>
                    <pic:cNvPicPr/>
                  </pic:nvPicPr>
                  <pic:blipFill>
                    <a:blip r:embed="rId5">
                      <a:extLst>
                        <a:ext uri="{28A0092B-C50C-407E-A947-70E740481C1C}">
                          <a14:useLocalDpi xmlns:a14="http://schemas.microsoft.com/office/drawing/2010/main" val="0"/>
                        </a:ext>
                      </a:extLst>
                    </a:blip>
                    <a:stretch>
                      <a:fillRect/>
                    </a:stretch>
                  </pic:blipFill>
                  <pic:spPr>
                    <a:xfrm>
                      <a:off x="0" y="0"/>
                      <a:ext cx="5760720" cy="1866265"/>
                    </a:xfrm>
                    <a:prstGeom prst="rect">
                      <a:avLst/>
                    </a:prstGeom>
                  </pic:spPr>
                </pic:pic>
              </a:graphicData>
            </a:graphic>
          </wp:inline>
        </w:drawing>
      </w:r>
    </w:p>
    <w:p w14:paraId="16DB7920" w14:textId="34918FD5" w:rsidR="00056B32" w:rsidRDefault="00056B32">
      <w:pPr>
        <w:rPr>
          <w:rFonts w:ascii="Arial" w:hAnsi="Arial" w:cs="Arial"/>
        </w:rPr>
      </w:pPr>
      <w:r>
        <w:rPr>
          <w:rFonts w:ascii="Arial" w:hAnsi="Arial" w:cs="Arial"/>
        </w:rPr>
        <w:t xml:space="preserve">Zijn de knoppen uitgelopen en valt er geen late vorst meer te vrezen, dan laat u afhankelijk van de groeikracht de bovenste 2-5 loten zitten en verwijdert u de lagere scheuten finaal. </w:t>
      </w:r>
    </w:p>
    <w:p w14:paraId="0D101D32" w14:textId="62F8B446" w:rsidR="00EE6278" w:rsidRDefault="00EE6278">
      <w:pPr>
        <w:rPr>
          <w:rFonts w:ascii="Arial" w:hAnsi="Arial" w:cs="Arial"/>
        </w:rPr>
      </w:pPr>
      <w:r>
        <w:rPr>
          <w:rFonts w:ascii="Arial" w:hAnsi="Arial" w:cs="Arial"/>
        </w:rPr>
        <w:t xml:space="preserve">Bind de overblijvende loten tijdens hun groei losjes vast aan de plantpaal of het reeds opgebouwde </w:t>
      </w:r>
      <w:proofErr w:type="spellStart"/>
      <w:r>
        <w:rPr>
          <w:rFonts w:ascii="Arial" w:hAnsi="Arial" w:cs="Arial"/>
        </w:rPr>
        <w:t>geleidesysteem</w:t>
      </w:r>
      <w:proofErr w:type="spellEnd"/>
      <w:r>
        <w:rPr>
          <w:rFonts w:ascii="Arial" w:hAnsi="Arial" w:cs="Arial"/>
        </w:rPr>
        <w:t xml:space="preserve">.  Ze dienen in het daaropvolgende jaar zowel de verdere stokopbouw als de druivenproductie.  Pas vanaf dat moment begint het eigenlijk kweken van de wijnstok en neemt de desbetreffende kweekwijze hoe langer hoe meer haar vorm aan.  </w:t>
      </w:r>
    </w:p>
    <w:p w14:paraId="5B147969" w14:textId="1DCF4C8B" w:rsidR="00831902" w:rsidRDefault="00831902">
      <w:pPr>
        <w:rPr>
          <w:rFonts w:ascii="Arial" w:hAnsi="Arial" w:cs="Arial"/>
        </w:rPr>
      </w:pPr>
      <w:r>
        <w:rPr>
          <w:rFonts w:ascii="Arial" w:hAnsi="Arial" w:cs="Arial"/>
          <w:noProof/>
        </w:rPr>
        <w:drawing>
          <wp:inline distT="0" distB="0" distL="0" distR="0" wp14:anchorId="34B838A7" wp14:editId="1A61EF6E">
            <wp:extent cx="5760720" cy="2656840"/>
            <wp:effectExtent l="0" t="0" r="0" b="0"/>
            <wp:docPr id="190525320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253206" name="Afbeelding 1905253206"/>
                    <pic:cNvPicPr/>
                  </pic:nvPicPr>
                  <pic:blipFill>
                    <a:blip r:embed="rId6">
                      <a:extLst>
                        <a:ext uri="{28A0092B-C50C-407E-A947-70E740481C1C}">
                          <a14:useLocalDpi xmlns:a14="http://schemas.microsoft.com/office/drawing/2010/main" val="0"/>
                        </a:ext>
                      </a:extLst>
                    </a:blip>
                    <a:stretch>
                      <a:fillRect/>
                    </a:stretch>
                  </pic:blipFill>
                  <pic:spPr>
                    <a:xfrm>
                      <a:off x="0" y="0"/>
                      <a:ext cx="5760720" cy="2656840"/>
                    </a:xfrm>
                    <a:prstGeom prst="rect">
                      <a:avLst/>
                    </a:prstGeom>
                  </pic:spPr>
                </pic:pic>
              </a:graphicData>
            </a:graphic>
          </wp:inline>
        </w:drawing>
      </w:r>
    </w:p>
    <w:p w14:paraId="20BE40B4" w14:textId="4A8B669C" w:rsidR="00831902" w:rsidRDefault="00831902">
      <w:pPr>
        <w:rPr>
          <w:rFonts w:ascii="Arial" w:hAnsi="Arial" w:cs="Arial"/>
        </w:rPr>
      </w:pPr>
      <w:r>
        <w:rPr>
          <w:rFonts w:ascii="Arial" w:hAnsi="Arial" w:cs="Arial"/>
          <w:noProof/>
        </w:rPr>
        <w:lastRenderedPageBreak/>
        <w:drawing>
          <wp:inline distT="0" distB="0" distL="0" distR="0" wp14:anchorId="60EC3C39" wp14:editId="2D3E3E22">
            <wp:extent cx="5760720" cy="2892425"/>
            <wp:effectExtent l="0" t="0" r="0" b="3175"/>
            <wp:docPr id="1992777255"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777255" name="Afbeelding 1992777255"/>
                    <pic:cNvPicPr/>
                  </pic:nvPicPr>
                  <pic:blipFill>
                    <a:blip r:embed="rId7">
                      <a:extLst>
                        <a:ext uri="{28A0092B-C50C-407E-A947-70E740481C1C}">
                          <a14:useLocalDpi xmlns:a14="http://schemas.microsoft.com/office/drawing/2010/main" val="0"/>
                        </a:ext>
                      </a:extLst>
                    </a:blip>
                    <a:stretch>
                      <a:fillRect/>
                    </a:stretch>
                  </pic:blipFill>
                  <pic:spPr>
                    <a:xfrm>
                      <a:off x="0" y="0"/>
                      <a:ext cx="5760720" cy="2892425"/>
                    </a:xfrm>
                    <a:prstGeom prst="rect">
                      <a:avLst/>
                    </a:prstGeom>
                  </pic:spPr>
                </pic:pic>
              </a:graphicData>
            </a:graphic>
          </wp:inline>
        </w:drawing>
      </w:r>
    </w:p>
    <w:p w14:paraId="0AC9F388" w14:textId="6AD0E022" w:rsidR="00EE6278" w:rsidRDefault="00EE6278">
      <w:pPr>
        <w:rPr>
          <w:rFonts w:ascii="Arial" w:hAnsi="Arial" w:cs="Arial"/>
          <w:b/>
          <w:bCs/>
          <w:color w:val="EE0000"/>
        </w:rPr>
      </w:pPr>
      <w:r w:rsidRPr="00EE6278">
        <w:rPr>
          <w:rFonts w:ascii="Arial" w:hAnsi="Arial" w:cs="Arial"/>
          <w:b/>
          <w:bCs/>
          <w:color w:val="EE0000"/>
        </w:rPr>
        <w:t>KWEEKWIJZEN VOOR WIJNSTOKKEN</w:t>
      </w:r>
    </w:p>
    <w:p w14:paraId="4FB69E99" w14:textId="55200E18" w:rsidR="00EE6278" w:rsidRDefault="00EE6278">
      <w:pPr>
        <w:rPr>
          <w:rFonts w:ascii="Arial" w:hAnsi="Arial" w:cs="Arial"/>
        </w:rPr>
      </w:pPr>
      <w:r w:rsidRPr="00EE6278">
        <w:rPr>
          <w:rFonts w:ascii="Arial" w:hAnsi="Arial" w:cs="Arial"/>
        </w:rPr>
        <w:t>Wijnstokken</w:t>
      </w:r>
      <w:r>
        <w:rPr>
          <w:rFonts w:ascii="Arial" w:hAnsi="Arial" w:cs="Arial"/>
        </w:rPr>
        <w:t xml:space="preserve"> moeten relatief streng gekweekt (gevormd) worden en mogen niet ongestoord groeien, wanneer u regelmatig druiven wilt oogsten en ze gepast wenst te verzorgen.  Daarbij dient rekening gehouden te worden met het erfelijk bepaalde groeigedrag, waardoor telkens de groei van de top bevorderd wordt.  De hoogste knoppen botten bij voorkeur uit en hun scheuten groeien dan ook het krachtigst.  Aan zichzelf overgelaten wijnstokken worden al vlug kaal aan hun basis en verliezen hun vorm.  Vooral de jaarlijkse snoei voorkomt deze ongewenste ontwikkeling.  Iedere kweekvorm vraagt om een gepaste ondersteuning.  Dankzij deze steun kunnen ook de groene, nog niet </w:t>
      </w:r>
      <w:proofErr w:type="spellStart"/>
      <w:r>
        <w:rPr>
          <w:rFonts w:ascii="Arial" w:hAnsi="Arial" w:cs="Arial"/>
        </w:rPr>
        <w:t>verhoute</w:t>
      </w:r>
      <w:proofErr w:type="spellEnd"/>
      <w:r>
        <w:rPr>
          <w:rFonts w:ascii="Arial" w:hAnsi="Arial" w:cs="Arial"/>
        </w:rPr>
        <w:t xml:space="preserve"> scheuten houvast vinden en zich vasthechten.</w:t>
      </w:r>
    </w:p>
    <w:p w14:paraId="012A4E28" w14:textId="09349C98" w:rsidR="006576A4" w:rsidRDefault="006576A4">
      <w:pPr>
        <w:rPr>
          <w:rFonts w:ascii="Arial" w:hAnsi="Arial" w:cs="Arial"/>
        </w:rPr>
      </w:pPr>
      <w:r>
        <w:rPr>
          <w:rFonts w:ascii="Arial" w:hAnsi="Arial" w:cs="Arial"/>
        </w:rPr>
        <w:t xml:space="preserve">De </w:t>
      </w:r>
      <w:r>
        <w:rPr>
          <w:rFonts w:ascii="Arial" w:hAnsi="Arial" w:cs="Arial"/>
          <w:b/>
          <w:bCs/>
        </w:rPr>
        <w:t xml:space="preserve">kweekvormen </w:t>
      </w:r>
      <w:r>
        <w:rPr>
          <w:rFonts w:ascii="Arial" w:hAnsi="Arial" w:cs="Arial"/>
        </w:rPr>
        <w:t>worden onderscheiden naar de vorm en de lengte van de eenjarige vruchtbare twijgen (vruchthout). Het gaat om :</w:t>
      </w:r>
    </w:p>
    <w:p w14:paraId="318A21DD" w14:textId="46338135" w:rsidR="006576A4" w:rsidRDefault="006576A4" w:rsidP="006576A4">
      <w:pPr>
        <w:pStyle w:val="Lijstalinea"/>
        <w:numPr>
          <w:ilvl w:val="0"/>
          <w:numId w:val="1"/>
        </w:numPr>
        <w:rPr>
          <w:rFonts w:ascii="Arial" w:hAnsi="Arial" w:cs="Arial"/>
        </w:rPr>
      </w:pPr>
      <w:r>
        <w:rPr>
          <w:rFonts w:ascii="Arial" w:hAnsi="Arial" w:cs="Arial"/>
        </w:rPr>
        <w:t>Horizontaal aangebonden</w:t>
      </w:r>
    </w:p>
    <w:p w14:paraId="6D0E3FA3" w14:textId="7D254EB3" w:rsidR="006576A4" w:rsidRDefault="006576A4" w:rsidP="006576A4">
      <w:pPr>
        <w:pStyle w:val="Lijstalinea"/>
        <w:numPr>
          <w:ilvl w:val="0"/>
          <w:numId w:val="1"/>
        </w:numPr>
        <w:rPr>
          <w:rFonts w:ascii="Arial" w:hAnsi="Arial" w:cs="Arial"/>
        </w:rPr>
      </w:pPr>
      <w:proofErr w:type="spellStart"/>
      <w:r>
        <w:rPr>
          <w:rFonts w:ascii="Arial" w:hAnsi="Arial" w:cs="Arial"/>
        </w:rPr>
        <w:t>Guyot</w:t>
      </w:r>
      <w:proofErr w:type="spellEnd"/>
      <w:r>
        <w:rPr>
          <w:rFonts w:ascii="Arial" w:hAnsi="Arial" w:cs="Arial"/>
        </w:rPr>
        <w:t xml:space="preserve"> met halve boog</w:t>
      </w:r>
    </w:p>
    <w:p w14:paraId="5E91E745" w14:textId="5EF2AB85" w:rsidR="006576A4" w:rsidRDefault="006576A4" w:rsidP="006576A4">
      <w:pPr>
        <w:pStyle w:val="Lijstalinea"/>
        <w:numPr>
          <w:ilvl w:val="0"/>
          <w:numId w:val="1"/>
        </w:numPr>
        <w:rPr>
          <w:rFonts w:ascii="Arial" w:hAnsi="Arial" w:cs="Arial"/>
        </w:rPr>
      </w:pPr>
      <w:proofErr w:type="spellStart"/>
      <w:r>
        <w:rPr>
          <w:rFonts w:ascii="Arial" w:hAnsi="Arial" w:cs="Arial"/>
        </w:rPr>
        <w:t>Guyot</w:t>
      </w:r>
      <w:proofErr w:type="spellEnd"/>
      <w:r>
        <w:rPr>
          <w:rFonts w:ascii="Arial" w:hAnsi="Arial" w:cs="Arial"/>
        </w:rPr>
        <w:t xml:space="preserve"> met hele boog</w:t>
      </w:r>
    </w:p>
    <w:p w14:paraId="1D617BFB" w14:textId="6F14EF56" w:rsidR="006576A4" w:rsidRDefault="006576A4" w:rsidP="006576A4">
      <w:pPr>
        <w:pStyle w:val="Lijstalinea"/>
        <w:numPr>
          <w:ilvl w:val="0"/>
          <w:numId w:val="1"/>
        </w:numPr>
        <w:rPr>
          <w:rFonts w:ascii="Arial" w:hAnsi="Arial" w:cs="Arial"/>
        </w:rPr>
      </w:pPr>
      <w:r>
        <w:rPr>
          <w:rFonts w:ascii="Arial" w:hAnsi="Arial" w:cs="Arial"/>
        </w:rPr>
        <w:t>Lange stiften (4-8 ogen)</w:t>
      </w:r>
    </w:p>
    <w:p w14:paraId="45934256" w14:textId="0F2D63CD" w:rsidR="006576A4" w:rsidRDefault="006576A4" w:rsidP="006576A4">
      <w:pPr>
        <w:pStyle w:val="Lijstalinea"/>
        <w:numPr>
          <w:ilvl w:val="0"/>
          <w:numId w:val="1"/>
        </w:numPr>
        <w:rPr>
          <w:rFonts w:ascii="Arial" w:hAnsi="Arial" w:cs="Arial"/>
        </w:rPr>
      </w:pPr>
      <w:r>
        <w:rPr>
          <w:rFonts w:ascii="Arial" w:hAnsi="Arial" w:cs="Arial"/>
        </w:rPr>
        <w:t>Korte stiften (2-4 ogen)</w:t>
      </w:r>
    </w:p>
    <w:p w14:paraId="37FCDA25" w14:textId="76FF7F51" w:rsidR="006576A4" w:rsidRDefault="006576A4" w:rsidP="006576A4">
      <w:pPr>
        <w:rPr>
          <w:rFonts w:ascii="Arial" w:hAnsi="Arial" w:cs="Arial"/>
          <w:b/>
          <w:bCs/>
        </w:rPr>
      </w:pPr>
      <w:proofErr w:type="spellStart"/>
      <w:r>
        <w:rPr>
          <w:rFonts w:ascii="Arial" w:hAnsi="Arial" w:cs="Arial"/>
          <w:b/>
          <w:bCs/>
        </w:rPr>
        <w:t>Guyot</w:t>
      </w:r>
      <w:proofErr w:type="spellEnd"/>
      <w:r>
        <w:rPr>
          <w:rFonts w:ascii="Arial" w:hAnsi="Arial" w:cs="Arial"/>
          <w:b/>
          <w:bCs/>
        </w:rPr>
        <w:t xml:space="preserve"> en kordon</w:t>
      </w:r>
    </w:p>
    <w:p w14:paraId="0575B3CA" w14:textId="77777777" w:rsidR="00DA0908" w:rsidRDefault="006576A4" w:rsidP="006576A4">
      <w:pPr>
        <w:rPr>
          <w:rFonts w:ascii="Arial" w:hAnsi="Arial" w:cs="Arial"/>
        </w:rPr>
      </w:pPr>
      <w:r>
        <w:rPr>
          <w:rFonts w:ascii="Arial" w:hAnsi="Arial" w:cs="Arial"/>
        </w:rPr>
        <w:t xml:space="preserve">De klassieke </w:t>
      </w:r>
      <w:proofErr w:type="spellStart"/>
      <w:r>
        <w:rPr>
          <w:rFonts w:ascii="Arial" w:hAnsi="Arial" w:cs="Arial"/>
          <w:b/>
          <w:bCs/>
        </w:rPr>
        <w:t>guyotsnoei</w:t>
      </w:r>
      <w:proofErr w:type="spellEnd"/>
      <w:r>
        <w:rPr>
          <w:rFonts w:ascii="Arial" w:hAnsi="Arial" w:cs="Arial"/>
          <w:b/>
          <w:bCs/>
        </w:rPr>
        <w:t xml:space="preserve"> </w:t>
      </w:r>
      <w:r>
        <w:rPr>
          <w:rFonts w:ascii="Arial" w:hAnsi="Arial" w:cs="Arial"/>
        </w:rPr>
        <w:t xml:space="preserve">is de eenvoudigste kweekwijze en verdient aanbeveling bijna een lage muurspalier of vrijstaande rijen wijnstokken.   </w:t>
      </w:r>
    </w:p>
    <w:p w14:paraId="154D168E" w14:textId="0FEBFB4A" w:rsidR="00DA0908" w:rsidRDefault="00DA0908" w:rsidP="00DA0908">
      <w:pPr>
        <w:jc w:val="center"/>
        <w:rPr>
          <w:rFonts w:ascii="Arial" w:hAnsi="Arial" w:cs="Arial"/>
        </w:rPr>
      </w:pPr>
      <w:r>
        <w:rPr>
          <w:rFonts w:ascii="Arial" w:hAnsi="Arial" w:cs="Arial"/>
          <w:noProof/>
        </w:rPr>
        <w:lastRenderedPageBreak/>
        <w:drawing>
          <wp:inline distT="0" distB="0" distL="0" distR="0" wp14:anchorId="6B13EDE4" wp14:editId="1A113E1D">
            <wp:extent cx="2555631" cy="1671921"/>
            <wp:effectExtent l="0" t="0" r="0" b="5080"/>
            <wp:docPr id="75907768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077681" name="Afbeelding 759077681"/>
                    <pic:cNvPicPr/>
                  </pic:nvPicPr>
                  <pic:blipFill>
                    <a:blip r:embed="rId8">
                      <a:extLst>
                        <a:ext uri="{28A0092B-C50C-407E-A947-70E740481C1C}">
                          <a14:useLocalDpi xmlns:a14="http://schemas.microsoft.com/office/drawing/2010/main" val="0"/>
                        </a:ext>
                      </a:extLst>
                    </a:blip>
                    <a:stretch>
                      <a:fillRect/>
                    </a:stretch>
                  </pic:blipFill>
                  <pic:spPr>
                    <a:xfrm>
                      <a:off x="0" y="0"/>
                      <a:ext cx="2561307" cy="1675634"/>
                    </a:xfrm>
                    <a:prstGeom prst="rect">
                      <a:avLst/>
                    </a:prstGeom>
                  </pic:spPr>
                </pic:pic>
              </a:graphicData>
            </a:graphic>
          </wp:inline>
        </w:drawing>
      </w:r>
    </w:p>
    <w:p w14:paraId="7B278AA7" w14:textId="0F7EFA18" w:rsidR="006576A4" w:rsidRDefault="006576A4" w:rsidP="006576A4">
      <w:pPr>
        <w:rPr>
          <w:rFonts w:ascii="Arial" w:hAnsi="Arial" w:cs="Arial"/>
        </w:rPr>
      </w:pPr>
      <w:r>
        <w:rPr>
          <w:rFonts w:ascii="Arial" w:hAnsi="Arial" w:cs="Arial"/>
        </w:rPr>
        <w:t>De afstand tussen de wijnstokken bedraagt 1-1,5 meter, de stam is 0,8-1 meter.  Op het – de stam slechts kort verlengende – oude hout laat u een tot twee vrucht</w:t>
      </w:r>
      <w:r w:rsidR="00DA0908">
        <w:rPr>
          <w:rFonts w:ascii="Arial" w:hAnsi="Arial" w:cs="Arial"/>
        </w:rPr>
        <w:t>t</w:t>
      </w:r>
      <w:r>
        <w:rPr>
          <w:rFonts w:ascii="Arial" w:hAnsi="Arial" w:cs="Arial"/>
        </w:rPr>
        <w:t xml:space="preserve">wijgen staan, waarna u deze in de vorm van een (min of meer) halve cirkel of sterk geknikte, vlak uitlopende bogen leidt en aan het </w:t>
      </w:r>
      <w:proofErr w:type="spellStart"/>
      <w:r>
        <w:rPr>
          <w:rFonts w:ascii="Arial" w:hAnsi="Arial" w:cs="Arial"/>
        </w:rPr>
        <w:t>geleidesysteem</w:t>
      </w:r>
      <w:proofErr w:type="spellEnd"/>
      <w:r>
        <w:rPr>
          <w:rFonts w:ascii="Arial" w:hAnsi="Arial" w:cs="Arial"/>
        </w:rPr>
        <w:t xml:space="preserve"> bevestigt.</w:t>
      </w:r>
    </w:p>
    <w:p w14:paraId="0B371906" w14:textId="71D29D9F" w:rsidR="00DA0908" w:rsidRDefault="00DA0908" w:rsidP="00DA0908">
      <w:pPr>
        <w:jc w:val="center"/>
        <w:rPr>
          <w:rFonts w:ascii="Arial" w:hAnsi="Arial" w:cs="Arial"/>
        </w:rPr>
      </w:pPr>
      <w:r>
        <w:rPr>
          <w:rFonts w:ascii="Arial" w:hAnsi="Arial" w:cs="Arial"/>
          <w:noProof/>
        </w:rPr>
        <w:drawing>
          <wp:inline distT="0" distB="0" distL="0" distR="0" wp14:anchorId="37F5DC84" wp14:editId="0089BE7E">
            <wp:extent cx="3389552" cy="2045677"/>
            <wp:effectExtent l="0" t="0" r="1905" b="0"/>
            <wp:docPr id="213068029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680299" name="Afbeelding 2130680299"/>
                    <pic:cNvPicPr/>
                  </pic:nvPicPr>
                  <pic:blipFill>
                    <a:blip r:embed="rId9">
                      <a:extLst>
                        <a:ext uri="{28A0092B-C50C-407E-A947-70E740481C1C}">
                          <a14:useLocalDpi xmlns:a14="http://schemas.microsoft.com/office/drawing/2010/main" val="0"/>
                        </a:ext>
                      </a:extLst>
                    </a:blip>
                    <a:stretch>
                      <a:fillRect/>
                    </a:stretch>
                  </pic:blipFill>
                  <pic:spPr>
                    <a:xfrm>
                      <a:off x="0" y="0"/>
                      <a:ext cx="3394134" cy="2048442"/>
                    </a:xfrm>
                    <a:prstGeom prst="rect">
                      <a:avLst/>
                    </a:prstGeom>
                  </pic:spPr>
                </pic:pic>
              </a:graphicData>
            </a:graphic>
          </wp:inline>
        </w:drawing>
      </w:r>
    </w:p>
    <w:p w14:paraId="51757D95" w14:textId="7FB3C8D4" w:rsidR="006576A4" w:rsidRDefault="006576A4" w:rsidP="006576A4">
      <w:pPr>
        <w:rPr>
          <w:rFonts w:ascii="Arial" w:hAnsi="Arial" w:cs="Arial"/>
        </w:rPr>
      </w:pPr>
      <w:r>
        <w:rPr>
          <w:rFonts w:ascii="Arial" w:hAnsi="Arial" w:cs="Arial"/>
        </w:rPr>
        <w:t xml:space="preserve">De </w:t>
      </w:r>
      <w:r>
        <w:rPr>
          <w:rFonts w:ascii="Arial" w:hAnsi="Arial" w:cs="Arial"/>
          <w:b/>
          <w:bCs/>
        </w:rPr>
        <w:t xml:space="preserve">kordon- of snoervorm </w:t>
      </w:r>
      <w:r>
        <w:rPr>
          <w:rFonts w:ascii="Arial" w:hAnsi="Arial" w:cs="Arial"/>
        </w:rPr>
        <w:t>kan hetzelfde doel dienen.  In dit geval kweekt u van de stam uitgaand armen van meerjarig hout aan één of beide kanten langs een draad en snoeit pas daarna het vruchthout in.  Daarbij worden langloten op 30 cm gesnoeid en kortloten op 20 cm.  De kordonarm wordt zo lang verlengd totdat de beschikbare ruimte opgevuld is.</w:t>
      </w:r>
    </w:p>
    <w:p w14:paraId="07F12906" w14:textId="5FAE8501" w:rsidR="001954E3" w:rsidRDefault="001954E3" w:rsidP="006576A4">
      <w:pPr>
        <w:rPr>
          <w:rFonts w:ascii="Arial" w:hAnsi="Arial" w:cs="Arial"/>
        </w:rPr>
      </w:pPr>
      <w:r>
        <w:rPr>
          <w:rFonts w:ascii="Arial" w:hAnsi="Arial" w:cs="Arial"/>
        </w:rPr>
        <w:t xml:space="preserve">Het voor beide kweekwijzen </w:t>
      </w:r>
      <w:r>
        <w:rPr>
          <w:rFonts w:ascii="Arial" w:hAnsi="Arial" w:cs="Arial"/>
          <w:b/>
          <w:bCs/>
        </w:rPr>
        <w:t xml:space="preserve">benodigde </w:t>
      </w:r>
      <w:proofErr w:type="spellStart"/>
      <w:r>
        <w:rPr>
          <w:rFonts w:ascii="Arial" w:hAnsi="Arial" w:cs="Arial"/>
          <w:b/>
          <w:bCs/>
        </w:rPr>
        <w:t>geleidesysteem</w:t>
      </w:r>
      <w:proofErr w:type="spellEnd"/>
      <w:r>
        <w:rPr>
          <w:rFonts w:ascii="Arial" w:hAnsi="Arial" w:cs="Arial"/>
          <w:b/>
          <w:bCs/>
        </w:rPr>
        <w:t xml:space="preserve"> </w:t>
      </w:r>
      <w:r>
        <w:rPr>
          <w:rFonts w:ascii="Arial" w:hAnsi="Arial" w:cs="Arial"/>
        </w:rPr>
        <w:t xml:space="preserve">oriënteert zich op de praktische wijnbouw.  Hiervoor hebt u 2,5  m lange palen van hout, metaal of kunststof en 2,5 tot 2,8 mm dikke verzinkte of 2,8-3 mm dikke sterke, met kunststof </w:t>
      </w:r>
      <w:proofErr w:type="spellStart"/>
      <w:r>
        <w:rPr>
          <w:rFonts w:ascii="Arial" w:hAnsi="Arial" w:cs="Arial"/>
        </w:rPr>
        <w:t>ommantelde</w:t>
      </w:r>
      <w:proofErr w:type="spellEnd"/>
      <w:r>
        <w:rPr>
          <w:rFonts w:ascii="Arial" w:hAnsi="Arial" w:cs="Arial"/>
        </w:rPr>
        <w:t xml:space="preserve"> draden nodig, daarnaast het noodzakelijke kleine materiaal (schroefogen, haken, spijkers) en voor vrijstaande rijen wijnstokken materiaal voor verankering.</w:t>
      </w:r>
    </w:p>
    <w:p w14:paraId="0D2006E0" w14:textId="47059717" w:rsidR="00ED37C1" w:rsidRDefault="00ED37C1" w:rsidP="00ED37C1">
      <w:pPr>
        <w:jc w:val="center"/>
        <w:rPr>
          <w:rFonts w:ascii="Arial" w:hAnsi="Arial" w:cs="Arial"/>
        </w:rPr>
      </w:pPr>
      <w:r>
        <w:rPr>
          <w:rFonts w:ascii="Arial" w:hAnsi="Arial" w:cs="Arial"/>
          <w:noProof/>
        </w:rPr>
        <w:lastRenderedPageBreak/>
        <w:drawing>
          <wp:inline distT="0" distB="0" distL="0" distR="0" wp14:anchorId="3C8222B3" wp14:editId="26511636">
            <wp:extent cx="1679760" cy="2060018"/>
            <wp:effectExtent l="0" t="0" r="0" b="0"/>
            <wp:docPr id="153908148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081480" name="Afbeelding 153908148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89111" cy="2071486"/>
                    </a:xfrm>
                    <a:prstGeom prst="rect">
                      <a:avLst/>
                    </a:prstGeom>
                  </pic:spPr>
                </pic:pic>
              </a:graphicData>
            </a:graphic>
          </wp:inline>
        </w:drawing>
      </w:r>
    </w:p>
    <w:p w14:paraId="1207926B" w14:textId="1B6F7EA4" w:rsidR="001954E3" w:rsidRDefault="001954E3" w:rsidP="006576A4">
      <w:pPr>
        <w:rPr>
          <w:rFonts w:ascii="Arial" w:hAnsi="Arial" w:cs="Arial"/>
        </w:rPr>
      </w:pPr>
      <w:r>
        <w:rPr>
          <w:rFonts w:ascii="Arial" w:hAnsi="Arial" w:cs="Arial"/>
        </w:rPr>
        <w:t>Verzinkte stalen palen gaan langer mee dan houten, bovendien hebben ze al ogen voor het bevestigen van de draden, terwijl in houten palen schroefogen of haken aangebracht worden.</w:t>
      </w:r>
    </w:p>
    <w:p w14:paraId="69E7618C" w14:textId="1F469ACE" w:rsidR="006576A4" w:rsidRDefault="00564A78" w:rsidP="006576A4">
      <w:pPr>
        <w:rPr>
          <w:rFonts w:ascii="Arial" w:hAnsi="Arial" w:cs="Arial"/>
          <w:b/>
          <w:bCs/>
        </w:rPr>
      </w:pPr>
      <w:r>
        <w:rPr>
          <w:rFonts w:ascii="Arial" w:hAnsi="Arial" w:cs="Arial"/>
          <w:b/>
          <w:bCs/>
        </w:rPr>
        <w:t>Verankering van de ondersteuning</w:t>
      </w:r>
    </w:p>
    <w:p w14:paraId="2CD67BAC" w14:textId="77777777" w:rsidR="00ED37C1" w:rsidRDefault="00564A78" w:rsidP="006576A4">
      <w:pPr>
        <w:rPr>
          <w:rFonts w:ascii="Arial" w:hAnsi="Arial" w:cs="Arial"/>
        </w:rPr>
      </w:pPr>
      <w:r>
        <w:rPr>
          <w:rFonts w:ascii="Arial" w:hAnsi="Arial" w:cs="Arial"/>
        </w:rPr>
        <w:t xml:space="preserve">De stabiliteit van het steungeraamte voor vrijstaande rijen wijnstokken hangt af van de eindpalen en hun verankering.  Eindpalen zijn met 2,75-3 m langer dan de </w:t>
      </w:r>
      <w:proofErr w:type="spellStart"/>
      <w:r>
        <w:rPr>
          <w:rFonts w:ascii="Arial" w:hAnsi="Arial" w:cs="Arial"/>
        </w:rPr>
        <w:t>middenpalen</w:t>
      </w:r>
      <w:proofErr w:type="spellEnd"/>
      <w:r>
        <w:rPr>
          <w:rFonts w:ascii="Arial" w:hAnsi="Arial" w:cs="Arial"/>
        </w:rPr>
        <w:t xml:space="preserve"> en worden 60-70 cm diep in de bodem geslagen.  Met het oog op de uitgeoefende trekkracht wordt een hoek van 60-70° aangehouden.  Een anker wordt loodrecht onder de </w:t>
      </w:r>
      <w:proofErr w:type="spellStart"/>
      <w:r>
        <w:rPr>
          <w:rFonts w:ascii="Arial" w:hAnsi="Arial" w:cs="Arial"/>
        </w:rPr>
        <w:t>paalkop</w:t>
      </w:r>
      <w:proofErr w:type="spellEnd"/>
      <w:r>
        <w:rPr>
          <w:rFonts w:ascii="Arial" w:hAnsi="Arial" w:cs="Arial"/>
        </w:rPr>
        <w:t xml:space="preserve"> in de vaste grond aangebracht.  Een sterke draad (3 mm) verbindt het anker met de eindpaal in het bovenste derde deel.</w:t>
      </w:r>
    </w:p>
    <w:p w14:paraId="01A4A80B" w14:textId="40238FED" w:rsidR="00ED37C1" w:rsidRDefault="00ED37C1" w:rsidP="00ED37C1">
      <w:pPr>
        <w:jc w:val="center"/>
        <w:rPr>
          <w:rFonts w:ascii="Arial" w:hAnsi="Arial" w:cs="Arial"/>
        </w:rPr>
      </w:pPr>
      <w:r>
        <w:rPr>
          <w:rFonts w:ascii="Arial" w:hAnsi="Arial" w:cs="Arial"/>
          <w:noProof/>
        </w:rPr>
        <w:drawing>
          <wp:inline distT="0" distB="0" distL="0" distR="0" wp14:anchorId="2F555BD7" wp14:editId="4B34092E">
            <wp:extent cx="1341213" cy="1547747"/>
            <wp:effectExtent l="0" t="0" r="0" b="0"/>
            <wp:docPr id="154984908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849083" name="Afbeelding 154984908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51502" cy="1559620"/>
                    </a:xfrm>
                    <a:prstGeom prst="rect">
                      <a:avLst/>
                    </a:prstGeom>
                  </pic:spPr>
                </pic:pic>
              </a:graphicData>
            </a:graphic>
          </wp:inline>
        </w:drawing>
      </w:r>
    </w:p>
    <w:p w14:paraId="019C49E4" w14:textId="75DCA5ED" w:rsidR="00564A78" w:rsidRDefault="00564A78" w:rsidP="006576A4">
      <w:pPr>
        <w:rPr>
          <w:rFonts w:ascii="Arial" w:hAnsi="Arial" w:cs="Arial"/>
        </w:rPr>
      </w:pPr>
      <w:r>
        <w:rPr>
          <w:rFonts w:ascii="Arial" w:hAnsi="Arial" w:cs="Arial"/>
        </w:rPr>
        <w:t>Bij een stutverankering wordt de eindpaal loodrecht ingeslagen en samen met een steunpaal op een in de grond aangebrachte steen- of betonschijf geschoord.  De stut moet tot halverwege de palen reiken.</w:t>
      </w:r>
    </w:p>
    <w:p w14:paraId="49EC5DEC" w14:textId="43B46319" w:rsidR="00564A78" w:rsidRDefault="00FA750B" w:rsidP="006576A4">
      <w:pPr>
        <w:rPr>
          <w:rFonts w:ascii="Arial" w:hAnsi="Arial" w:cs="Arial"/>
        </w:rPr>
      </w:pPr>
      <w:r>
        <w:rPr>
          <w:rFonts w:ascii="Arial" w:hAnsi="Arial" w:cs="Arial"/>
        </w:rPr>
        <w:t xml:space="preserve">Tussen de eindpalen in komen met een tussenafstand van 4-5 m de </w:t>
      </w:r>
      <w:proofErr w:type="spellStart"/>
      <w:r>
        <w:rPr>
          <w:rFonts w:ascii="Arial" w:hAnsi="Arial" w:cs="Arial"/>
        </w:rPr>
        <w:t>middenpalen</w:t>
      </w:r>
      <w:proofErr w:type="spellEnd"/>
      <w:r>
        <w:rPr>
          <w:rFonts w:ascii="Arial" w:hAnsi="Arial" w:cs="Arial"/>
        </w:rPr>
        <w:t xml:space="preserve"> tot 60 cm diep in de grond.  Hieraan worden al naar gelang van de beoogde kweekwijze de gespannen draden bevestigd.</w:t>
      </w:r>
    </w:p>
    <w:p w14:paraId="1807935A" w14:textId="2916FC3E" w:rsidR="00FA750B" w:rsidRDefault="00FA750B" w:rsidP="006576A4">
      <w:pPr>
        <w:rPr>
          <w:rFonts w:ascii="Arial" w:hAnsi="Arial" w:cs="Arial"/>
          <w:b/>
          <w:bCs/>
        </w:rPr>
      </w:pPr>
      <w:r>
        <w:rPr>
          <w:rFonts w:ascii="Arial" w:hAnsi="Arial" w:cs="Arial"/>
          <w:b/>
          <w:bCs/>
        </w:rPr>
        <w:t>Aanbrengen van de steundraden</w:t>
      </w:r>
    </w:p>
    <w:p w14:paraId="7ACF2EDE" w14:textId="435E973F" w:rsidR="00FA750B" w:rsidRDefault="00FA750B" w:rsidP="006576A4">
      <w:pPr>
        <w:rPr>
          <w:rFonts w:ascii="Arial" w:hAnsi="Arial" w:cs="Arial"/>
        </w:rPr>
      </w:pPr>
      <w:r>
        <w:rPr>
          <w:rFonts w:ascii="Arial" w:hAnsi="Arial" w:cs="Arial"/>
        </w:rPr>
        <w:t xml:space="preserve">De onderste draad bevindt zich op stamhoogte; hieraan worden de vruchttwijgen en/of de kordonarm vastgemaakt.  Naar boven volgt bij de halve boog op een afstand van 20-40 cm een zogeheten </w:t>
      </w:r>
      <w:proofErr w:type="spellStart"/>
      <w:r>
        <w:rPr>
          <w:rFonts w:ascii="Arial" w:hAnsi="Arial" w:cs="Arial"/>
        </w:rPr>
        <w:t>overbuigdraad</w:t>
      </w:r>
      <w:proofErr w:type="spellEnd"/>
      <w:r>
        <w:rPr>
          <w:rFonts w:ascii="Arial" w:hAnsi="Arial" w:cs="Arial"/>
        </w:rPr>
        <w:t xml:space="preserve">, waarover de vruchttak gelegd en naar beneden geleid wordt.  </w:t>
      </w:r>
      <w:r w:rsidR="00834CE9">
        <w:rPr>
          <w:rFonts w:ascii="Arial" w:hAnsi="Arial" w:cs="Arial"/>
        </w:rPr>
        <w:t xml:space="preserve">Daarboven spant u tot op paalhoogte met een regelmatige </w:t>
      </w:r>
      <w:r w:rsidR="00834CE9">
        <w:rPr>
          <w:rFonts w:ascii="Arial" w:hAnsi="Arial" w:cs="Arial"/>
        </w:rPr>
        <w:lastRenderedPageBreak/>
        <w:t>tussenafstand van 20-30 cm hecht- of rankdraden, waarlangs de groene scheuten geleid kunnen worden.</w:t>
      </w:r>
    </w:p>
    <w:p w14:paraId="4C9BA004" w14:textId="57BF888A" w:rsidR="00F423AC" w:rsidRDefault="00F423AC" w:rsidP="00F423AC">
      <w:pPr>
        <w:jc w:val="center"/>
        <w:rPr>
          <w:rFonts w:ascii="Arial" w:hAnsi="Arial" w:cs="Arial"/>
        </w:rPr>
      </w:pPr>
      <w:r>
        <w:rPr>
          <w:rFonts w:ascii="Arial" w:hAnsi="Arial" w:cs="Arial"/>
          <w:noProof/>
        </w:rPr>
        <w:drawing>
          <wp:inline distT="0" distB="0" distL="0" distR="0" wp14:anchorId="69E60181" wp14:editId="49FA24A8">
            <wp:extent cx="3071446" cy="1477490"/>
            <wp:effectExtent l="0" t="0" r="0" b="8890"/>
            <wp:docPr id="1383385191"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385191" name="Afbeelding 138338519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83226" cy="1483157"/>
                    </a:xfrm>
                    <a:prstGeom prst="rect">
                      <a:avLst/>
                    </a:prstGeom>
                  </pic:spPr>
                </pic:pic>
              </a:graphicData>
            </a:graphic>
          </wp:inline>
        </w:drawing>
      </w:r>
    </w:p>
    <w:p w14:paraId="41A3EBE2" w14:textId="562E2B14" w:rsidR="00834CE9" w:rsidRDefault="00952719" w:rsidP="006576A4">
      <w:pPr>
        <w:rPr>
          <w:rFonts w:ascii="Arial" w:hAnsi="Arial" w:cs="Arial"/>
          <w:b/>
          <w:bCs/>
          <w:u w:val="single"/>
        </w:rPr>
      </w:pPr>
      <w:r>
        <w:rPr>
          <w:rFonts w:ascii="Arial" w:hAnsi="Arial" w:cs="Arial"/>
          <w:b/>
          <w:bCs/>
          <w:u w:val="single"/>
        </w:rPr>
        <w:t>Wijnstokken snoeien en aanbinden</w:t>
      </w:r>
    </w:p>
    <w:p w14:paraId="21FB7378" w14:textId="776C5BD9" w:rsidR="00952719" w:rsidRDefault="00952719" w:rsidP="006576A4">
      <w:pPr>
        <w:rPr>
          <w:rFonts w:ascii="Arial" w:hAnsi="Arial" w:cs="Arial"/>
        </w:rPr>
      </w:pPr>
      <w:r>
        <w:rPr>
          <w:rFonts w:ascii="Arial" w:hAnsi="Arial" w:cs="Arial"/>
        </w:rPr>
        <w:t>Het snoeien van wijnstokken is meteen ook de belangrijkste jaarlijkse kweekmaatregel, waarbij het er niet alleen om gaat een balans tussen groei, opbrengst en rijping te bewerkstelligen, maar ook om een eenmaal vastgelegde kweekvorm te behouden.</w:t>
      </w:r>
    </w:p>
    <w:p w14:paraId="4F9B1009" w14:textId="77777777" w:rsidR="00EE5F1D" w:rsidRDefault="00952719" w:rsidP="006576A4">
      <w:pPr>
        <w:rPr>
          <w:rFonts w:ascii="Arial" w:hAnsi="Arial" w:cs="Arial"/>
        </w:rPr>
      </w:pPr>
      <w:r>
        <w:rPr>
          <w:rFonts w:ascii="Arial" w:hAnsi="Arial" w:cs="Arial"/>
        </w:rPr>
        <w:t xml:space="preserve">Daartoe moet het vruchtdragende hout op de juiste plaatsen in de toelaatbare mate ingekort worden.  De in de wijnbouw aanbevolen snoei tot 6-10 ogen per m² </w:t>
      </w:r>
      <w:proofErr w:type="spellStart"/>
      <w:r>
        <w:rPr>
          <w:rFonts w:ascii="Arial" w:hAnsi="Arial" w:cs="Arial"/>
        </w:rPr>
        <w:t>standvlakte</w:t>
      </w:r>
      <w:proofErr w:type="spellEnd"/>
      <w:r>
        <w:rPr>
          <w:rFonts w:ascii="Arial" w:hAnsi="Arial" w:cs="Arial"/>
        </w:rPr>
        <w:t xml:space="preserve"> (afhankelijk van </w:t>
      </w:r>
      <w:proofErr w:type="spellStart"/>
      <w:r>
        <w:rPr>
          <w:rFonts w:ascii="Arial" w:hAnsi="Arial" w:cs="Arial"/>
        </w:rPr>
        <w:t>druivenras</w:t>
      </w:r>
      <w:proofErr w:type="spellEnd"/>
      <w:r>
        <w:rPr>
          <w:rFonts w:ascii="Arial" w:hAnsi="Arial" w:cs="Arial"/>
        </w:rPr>
        <w:t xml:space="preserve"> en groeikracht) kan ook hier als richtlijn dienen.  Het aantal ogen wordt naar gelang van de kweekvorm verdeeld over twijgen, langloten of kortloten.  Het vruchthout wordt daarbij altijd zo dicht mogelijk bij het oude hout gesnoeid.</w:t>
      </w:r>
    </w:p>
    <w:p w14:paraId="64FF8149" w14:textId="4E503D9B" w:rsidR="00952719" w:rsidRDefault="00EE5F1D" w:rsidP="00EE5F1D">
      <w:pPr>
        <w:jc w:val="center"/>
        <w:rPr>
          <w:rFonts w:ascii="Arial" w:hAnsi="Arial" w:cs="Arial"/>
        </w:rPr>
      </w:pPr>
      <w:r>
        <w:rPr>
          <w:rFonts w:ascii="Arial" w:hAnsi="Arial" w:cs="Arial"/>
          <w:noProof/>
        </w:rPr>
        <w:drawing>
          <wp:inline distT="0" distB="0" distL="0" distR="0" wp14:anchorId="53EEDB3D" wp14:editId="68C611DA">
            <wp:extent cx="2400838" cy="1307123"/>
            <wp:effectExtent l="0" t="0" r="0" b="7620"/>
            <wp:docPr id="8756192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61924" name="Afbeelding 87561924"/>
                    <pic:cNvPicPr/>
                  </pic:nvPicPr>
                  <pic:blipFill>
                    <a:blip r:embed="rId13">
                      <a:extLst>
                        <a:ext uri="{28A0092B-C50C-407E-A947-70E740481C1C}">
                          <a14:useLocalDpi xmlns:a14="http://schemas.microsoft.com/office/drawing/2010/main" val="0"/>
                        </a:ext>
                      </a:extLst>
                    </a:blip>
                    <a:stretch>
                      <a:fillRect/>
                    </a:stretch>
                  </pic:blipFill>
                  <pic:spPr>
                    <a:xfrm>
                      <a:off x="0" y="0"/>
                      <a:ext cx="2408159" cy="1311109"/>
                    </a:xfrm>
                    <a:prstGeom prst="rect">
                      <a:avLst/>
                    </a:prstGeom>
                  </pic:spPr>
                </pic:pic>
              </a:graphicData>
            </a:graphic>
          </wp:inline>
        </w:drawing>
      </w:r>
      <w:r>
        <w:rPr>
          <w:rFonts w:ascii="Arial" w:hAnsi="Arial" w:cs="Arial"/>
        </w:rPr>
        <w:t xml:space="preserve">   </w:t>
      </w:r>
      <w:r>
        <w:rPr>
          <w:rFonts w:ascii="Arial" w:hAnsi="Arial" w:cs="Arial"/>
          <w:noProof/>
        </w:rPr>
        <w:drawing>
          <wp:inline distT="0" distB="0" distL="0" distR="0" wp14:anchorId="77583E7E" wp14:editId="478ABCAD">
            <wp:extent cx="2625969" cy="1300538"/>
            <wp:effectExtent l="0" t="0" r="3175" b="0"/>
            <wp:docPr id="6534123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41230" name="Afbeelding 6534123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43987" cy="1309461"/>
                    </a:xfrm>
                    <a:prstGeom prst="rect">
                      <a:avLst/>
                    </a:prstGeom>
                  </pic:spPr>
                </pic:pic>
              </a:graphicData>
            </a:graphic>
          </wp:inline>
        </w:drawing>
      </w:r>
    </w:p>
    <w:p w14:paraId="30207665" w14:textId="6577730C" w:rsidR="00952719" w:rsidRDefault="00952719" w:rsidP="006576A4">
      <w:pPr>
        <w:rPr>
          <w:rFonts w:ascii="Arial" w:hAnsi="Arial" w:cs="Arial"/>
        </w:rPr>
      </w:pPr>
      <w:r>
        <w:rPr>
          <w:rFonts w:ascii="Arial" w:hAnsi="Arial" w:cs="Arial"/>
        </w:rPr>
        <w:t xml:space="preserve">Bij de </w:t>
      </w:r>
      <w:proofErr w:type="spellStart"/>
      <w:r>
        <w:rPr>
          <w:rFonts w:ascii="Arial" w:hAnsi="Arial" w:cs="Arial"/>
        </w:rPr>
        <w:t>guyotvorm</w:t>
      </w:r>
      <w:proofErr w:type="spellEnd"/>
      <w:r>
        <w:rPr>
          <w:rFonts w:ascii="Arial" w:hAnsi="Arial" w:cs="Arial"/>
        </w:rPr>
        <w:t xml:space="preserve"> aan een spalierdraadgeraamte of eenvoudig muurspalier kiest u per stok vlak bij de stam één of twee twijgen uit, met als aanvulling één </w:t>
      </w:r>
      <w:proofErr w:type="spellStart"/>
      <w:r>
        <w:rPr>
          <w:rFonts w:ascii="Arial" w:hAnsi="Arial" w:cs="Arial"/>
        </w:rPr>
        <w:t>kortlot</w:t>
      </w:r>
      <w:proofErr w:type="spellEnd"/>
      <w:r>
        <w:rPr>
          <w:rFonts w:ascii="Arial" w:hAnsi="Arial" w:cs="Arial"/>
        </w:rPr>
        <w:t xml:space="preserve"> daaronder.</w:t>
      </w:r>
      <w:r w:rsidR="006603B1">
        <w:rPr>
          <w:rFonts w:ascii="Arial" w:hAnsi="Arial" w:cs="Arial"/>
        </w:rPr>
        <w:t xml:space="preserve">  Het laatste levert in het volgend jaar het ‘vervangingshout’, wanneer aan de oude boog geen geschikte twijg te vinden is of de stok zijn vorm dreigt te verliezen.</w:t>
      </w:r>
    </w:p>
    <w:p w14:paraId="442ADFCF" w14:textId="68118347" w:rsidR="00EE5F1D" w:rsidRDefault="00EE5F1D" w:rsidP="00EE5F1D">
      <w:pPr>
        <w:jc w:val="center"/>
        <w:rPr>
          <w:rFonts w:ascii="Arial" w:hAnsi="Arial" w:cs="Arial"/>
        </w:rPr>
      </w:pPr>
      <w:r>
        <w:rPr>
          <w:rFonts w:ascii="Arial" w:hAnsi="Arial" w:cs="Arial"/>
          <w:noProof/>
        </w:rPr>
        <w:drawing>
          <wp:inline distT="0" distB="0" distL="0" distR="0" wp14:anchorId="26023C82" wp14:editId="0829D2DA">
            <wp:extent cx="2051538" cy="1511291"/>
            <wp:effectExtent l="0" t="0" r="6350" b="0"/>
            <wp:docPr id="172971816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718163" name="Afbeelding 172971816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65894" cy="1521866"/>
                    </a:xfrm>
                    <a:prstGeom prst="rect">
                      <a:avLst/>
                    </a:prstGeom>
                  </pic:spPr>
                </pic:pic>
              </a:graphicData>
            </a:graphic>
          </wp:inline>
        </w:drawing>
      </w:r>
      <w:r>
        <w:rPr>
          <w:rFonts w:ascii="Arial" w:hAnsi="Arial" w:cs="Arial"/>
        </w:rPr>
        <w:t xml:space="preserve">   </w:t>
      </w:r>
      <w:r>
        <w:rPr>
          <w:rFonts w:ascii="Arial" w:hAnsi="Arial" w:cs="Arial"/>
          <w:noProof/>
        </w:rPr>
        <w:drawing>
          <wp:inline distT="0" distB="0" distL="0" distR="0" wp14:anchorId="02E63634" wp14:editId="160CE7EB">
            <wp:extent cx="3399109" cy="1350352"/>
            <wp:effectExtent l="0" t="0" r="0" b="2540"/>
            <wp:docPr id="579788179"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788179" name="Afbeelding 57978817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474395" cy="1380261"/>
                    </a:xfrm>
                    <a:prstGeom prst="rect">
                      <a:avLst/>
                    </a:prstGeom>
                  </pic:spPr>
                </pic:pic>
              </a:graphicData>
            </a:graphic>
          </wp:inline>
        </w:drawing>
      </w:r>
    </w:p>
    <w:p w14:paraId="46D18BA2" w14:textId="18349F16" w:rsidR="006603B1" w:rsidRDefault="006603B1" w:rsidP="006576A4">
      <w:pPr>
        <w:rPr>
          <w:rFonts w:ascii="Arial" w:hAnsi="Arial" w:cs="Arial"/>
        </w:rPr>
      </w:pPr>
      <w:r>
        <w:rPr>
          <w:rFonts w:ascii="Arial" w:hAnsi="Arial" w:cs="Arial"/>
        </w:rPr>
        <w:lastRenderedPageBreak/>
        <w:t>Bij het horizontale kordon kunnen twijgen, lang- of kortloten gesnoeid worden.  Het snoeien op kortloten is alleen raadzaam, wanneer het ras voldoende vruchtbaar is in de basale ogen.  De kortloten worden altijd aan de bovenkant van de kordonarm en zo dicht mogelijk bij het oude hout gesnoeid.</w:t>
      </w:r>
    </w:p>
    <w:p w14:paraId="17442CDB" w14:textId="3977282A" w:rsidR="00EE5F1D" w:rsidRDefault="00EE5F1D" w:rsidP="00EE5F1D">
      <w:pPr>
        <w:jc w:val="center"/>
        <w:rPr>
          <w:rFonts w:ascii="Arial" w:hAnsi="Arial" w:cs="Arial"/>
        </w:rPr>
      </w:pPr>
      <w:r>
        <w:rPr>
          <w:rFonts w:ascii="Arial" w:hAnsi="Arial" w:cs="Arial"/>
          <w:noProof/>
        </w:rPr>
        <w:drawing>
          <wp:inline distT="0" distB="0" distL="0" distR="0" wp14:anchorId="0752FAE4" wp14:editId="7EE0EDBA">
            <wp:extent cx="2203938" cy="1766892"/>
            <wp:effectExtent l="0" t="0" r="6350" b="5080"/>
            <wp:docPr id="223930198"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930198" name="Afbeelding 22393019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16177" cy="1776704"/>
                    </a:xfrm>
                    <a:prstGeom prst="rect">
                      <a:avLst/>
                    </a:prstGeom>
                  </pic:spPr>
                </pic:pic>
              </a:graphicData>
            </a:graphic>
          </wp:inline>
        </w:drawing>
      </w:r>
      <w:r w:rsidR="00F423AC">
        <w:rPr>
          <w:rFonts w:ascii="Arial" w:hAnsi="Arial" w:cs="Arial"/>
        </w:rPr>
        <w:t xml:space="preserve">   </w:t>
      </w:r>
      <w:r w:rsidR="00F423AC">
        <w:rPr>
          <w:rFonts w:ascii="Arial" w:hAnsi="Arial" w:cs="Arial"/>
          <w:noProof/>
        </w:rPr>
        <w:drawing>
          <wp:inline distT="0" distB="0" distL="0" distR="0" wp14:anchorId="2B4CAE26" wp14:editId="3D9CF89B">
            <wp:extent cx="3405554" cy="1458397"/>
            <wp:effectExtent l="0" t="0" r="4445" b="8890"/>
            <wp:docPr id="22171319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713197" name="Afbeelding 22171319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444948" cy="1475267"/>
                    </a:xfrm>
                    <a:prstGeom prst="rect">
                      <a:avLst/>
                    </a:prstGeom>
                  </pic:spPr>
                </pic:pic>
              </a:graphicData>
            </a:graphic>
          </wp:inline>
        </w:drawing>
      </w:r>
    </w:p>
    <w:p w14:paraId="4E5F0607" w14:textId="3A078A04" w:rsidR="006603B1" w:rsidRDefault="006603B1" w:rsidP="006576A4">
      <w:pPr>
        <w:rPr>
          <w:rFonts w:ascii="Arial" w:hAnsi="Arial" w:cs="Arial"/>
        </w:rPr>
      </w:pPr>
      <w:r>
        <w:rPr>
          <w:rFonts w:ascii="Arial" w:hAnsi="Arial" w:cs="Arial"/>
        </w:rPr>
        <w:t xml:space="preserve">De knobbels op de snoeiplekken worden desalniettemin steeds groter, waaronder de vruchthoutontwikkeling hoe langer hoe meer te lijden heeft.  Daarom moet u van tijd tot tijd met vervangingshout in de buurt van de knobbel een nieuwe snoeiplaats creëren ter vervanging van de oude.  Worden langloten of twijgen op het kordon gesnoeid, dan moet de vruchthoutafstanden daarbij aangepast worden.  Het </w:t>
      </w:r>
      <w:proofErr w:type="spellStart"/>
      <w:r>
        <w:rPr>
          <w:rFonts w:ascii="Arial" w:hAnsi="Arial" w:cs="Arial"/>
        </w:rPr>
        <w:t>langlot</w:t>
      </w:r>
      <w:proofErr w:type="spellEnd"/>
      <w:r>
        <w:rPr>
          <w:rFonts w:ascii="Arial" w:hAnsi="Arial" w:cs="Arial"/>
        </w:rPr>
        <w:t xml:space="preserve"> of twijg wordt dan nog vergezeld door een lager zittend </w:t>
      </w:r>
      <w:proofErr w:type="spellStart"/>
      <w:r>
        <w:rPr>
          <w:rFonts w:ascii="Arial" w:hAnsi="Arial" w:cs="Arial"/>
        </w:rPr>
        <w:t>kortlot</w:t>
      </w:r>
      <w:proofErr w:type="spellEnd"/>
      <w:r>
        <w:rPr>
          <w:rFonts w:ascii="Arial" w:hAnsi="Arial" w:cs="Arial"/>
        </w:rPr>
        <w:t>, waarmee voor vervangingshout wordt gezorgd.  Eventueel kunnen ook scheuten aan het oude hout als leverancier van vervangingshout dienen.  Met toenemende leeftijd neemt de groeikracht van gehele kordonarmen sterk af, zodat ze met een krachtige scheut van de basis af opnieuw opgebouwd moeten worden.  Bij het snoeien van het rechtstaand (verticale) kordon komen de kortloten op een verticale afstand van ongeveer 20 cm.</w:t>
      </w:r>
    </w:p>
    <w:p w14:paraId="02C947B8" w14:textId="14A8F601" w:rsidR="006603B1" w:rsidRDefault="006603B1" w:rsidP="006576A4">
      <w:pPr>
        <w:rPr>
          <w:rFonts w:ascii="Arial" w:hAnsi="Arial" w:cs="Arial"/>
        </w:rPr>
      </w:pPr>
      <w:r>
        <w:rPr>
          <w:rFonts w:ascii="Arial" w:hAnsi="Arial" w:cs="Arial"/>
        </w:rPr>
        <w:t>Met het oog op de topgroei van de stok komt het er hier in bijzondere mate op aan om telkens lager zittende scheuten op het oude hout te behouden teneinde snoeiplaatsen niet voortijdig te hoeven opgeven en het kaal worden niet in de hand te werken.</w:t>
      </w:r>
    </w:p>
    <w:p w14:paraId="19277DCE" w14:textId="77777777" w:rsidR="00952719" w:rsidRPr="00952719" w:rsidRDefault="00952719" w:rsidP="006576A4">
      <w:pPr>
        <w:rPr>
          <w:rFonts w:ascii="Arial" w:hAnsi="Arial" w:cs="Arial"/>
        </w:rPr>
      </w:pPr>
    </w:p>
    <w:sectPr w:rsidR="00952719" w:rsidRPr="0095271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B2D27"/>
    <w:multiLevelType w:val="hybridMultilevel"/>
    <w:tmpl w:val="2D546BF4"/>
    <w:lvl w:ilvl="0" w:tplc="3D9A8D1E">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634600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CD3"/>
    <w:rsid w:val="00056B32"/>
    <w:rsid w:val="001954E3"/>
    <w:rsid w:val="00564A78"/>
    <w:rsid w:val="005D5CD3"/>
    <w:rsid w:val="006052C6"/>
    <w:rsid w:val="006576A4"/>
    <w:rsid w:val="006603B1"/>
    <w:rsid w:val="00831902"/>
    <w:rsid w:val="00834CE9"/>
    <w:rsid w:val="00864D94"/>
    <w:rsid w:val="0089137F"/>
    <w:rsid w:val="008C68B1"/>
    <w:rsid w:val="00952719"/>
    <w:rsid w:val="0096527C"/>
    <w:rsid w:val="00992B30"/>
    <w:rsid w:val="00A57644"/>
    <w:rsid w:val="00DA0908"/>
    <w:rsid w:val="00ED37C1"/>
    <w:rsid w:val="00EE5F1D"/>
    <w:rsid w:val="00EE6278"/>
    <w:rsid w:val="00EF5122"/>
    <w:rsid w:val="00F423AC"/>
    <w:rsid w:val="00FA750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907A6"/>
  <w15:chartTrackingRefBased/>
  <w15:docId w15:val="{F224BB15-A190-41FD-909D-5188016E3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D5C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D5C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D5CD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D5CD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D5CD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D5CD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D5CD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D5CD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D5CD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D5CD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D5CD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D5CD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D5CD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D5CD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D5CD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D5CD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D5CD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D5CD3"/>
    <w:rPr>
      <w:rFonts w:eastAsiaTheme="majorEastAsia" w:cstheme="majorBidi"/>
      <w:color w:val="272727" w:themeColor="text1" w:themeTint="D8"/>
    </w:rPr>
  </w:style>
  <w:style w:type="paragraph" w:styleId="Titel">
    <w:name w:val="Title"/>
    <w:basedOn w:val="Standaard"/>
    <w:next w:val="Standaard"/>
    <w:link w:val="TitelChar"/>
    <w:uiPriority w:val="10"/>
    <w:qFormat/>
    <w:rsid w:val="005D5C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D5CD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D5CD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D5CD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D5CD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D5CD3"/>
    <w:rPr>
      <w:i/>
      <w:iCs/>
      <w:color w:val="404040" w:themeColor="text1" w:themeTint="BF"/>
    </w:rPr>
  </w:style>
  <w:style w:type="paragraph" w:styleId="Lijstalinea">
    <w:name w:val="List Paragraph"/>
    <w:basedOn w:val="Standaard"/>
    <w:uiPriority w:val="34"/>
    <w:qFormat/>
    <w:rsid w:val="005D5CD3"/>
    <w:pPr>
      <w:ind w:left="720"/>
      <w:contextualSpacing/>
    </w:pPr>
  </w:style>
  <w:style w:type="character" w:styleId="Intensievebenadrukking">
    <w:name w:val="Intense Emphasis"/>
    <w:basedOn w:val="Standaardalinea-lettertype"/>
    <w:uiPriority w:val="21"/>
    <w:qFormat/>
    <w:rsid w:val="005D5CD3"/>
    <w:rPr>
      <w:i/>
      <w:iCs/>
      <w:color w:val="0F4761" w:themeColor="accent1" w:themeShade="BF"/>
    </w:rPr>
  </w:style>
  <w:style w:type="paragraph" w:styleId="Duidelijkcitaat">
    <w:name w:val="Intense Quote"/>
    <w:basedOn w:val="Standaard"/>
    <w:next w:val="Standaard"/>
    <w:link w:val="DuidelijkcitaatChar"/>
    <w:uiPriority w:val="30"/>
    <w:qFormat/>
    <w:rsid w:val="005D5C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D5CD3"/>
    <w:rPr>
      <w:i/>
      <w:iCs/>
      <w:color w:val="0F4761" w:themeColor="accent1" w:themeShade="BF"/>
    </w:rPr>
  </w:style>
  <w:style w:type="character" w:styleId="Intensieveverwijzing">
    <w:name w:val="Intense Reference"/>
    <w:basedOn w:val="Standaardalinea-lettertype"/>
    <w:uiPriority w:val="32"/>
    <w:qFormat/>
    <w:rsid w:val="005D5CD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image" Target="media/image9.jpg"/><Relationship Id="rId18" Type="http://schemas.openxmlformats.org/officeDocument/2006/relationships/image" Target="media/image14.jpeg"/><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eg"/><Relationship Id="rId5" Type="http://schemas.openxmlformats.org/officeDocument/2006/relationships/image" Target="media/image1.jp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1159</Words>
  <Characters>6146</Characters>
  <Application>Microsoft Office Word</Application>
  <DocSecurity>0</DocSecurity>
  <Lines>118</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degezelle</dc:creator>
  <cp:keywords/>
  <dc:description/>
  <cp:lastModifiedBy>philip degezelle</cp:lastModifiedBy>
  <cp:revision>11</cp:revision>
  <dcterms:created xsi:type="dcterms:W3CDTF">2026-09-23T08:21:00Z</dcterms:created>
  <dcterms:modified xsi:type="dcterms:W3CDTF">2026-09-28T10:29:00Z</dcterms:modified>
</cp:coreProperties>
</file>